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06" w:rsidRPr="00FA68ED" w:rsidRDefault="00C76B06" w:rsidP="00C76B0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68ED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об оборудованных учебных кабинетах:</w:t>
      </w:r>
    </w:p>
    <w:p w:rsidR="00C76B06" w:rsidRPr="00FA68ED" w:rsidRDefault="00C76B06" w:rsidP="00C76B06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68ED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наличии  в собственности или на ином законном основании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оборудованных учебных кабинетов </w:t>
      </w:r>
      <w:r w:rsidRPr="00355A3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Договор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безвозмездного пользования нежилым помещением № 2/61/ЮФО/2018 от 01.08.2018г., Дополнительное соглашение № 1 к договору</w:t>
      </w:r>
      <w:r w:rsidRPr="00355A3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безвозмездного пользования нежилым помещением № 2/61/ЮФО/2018  от 05.02.2019 на неопределенный срок</w:t>
      </w:r>
    </w:p>
    <w:p w:rsidR="00C76B06" w:rsidRPr="00FA68ED" w:rsidRDefault="00C76B06" w:rsidP="00C76B0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FA68ED">
        <w:rPr>
          <w:rFonts w:ascii="Times New Roman" w:eastAsia="Times New Roman" w:hAnsi="Times New Roman"/>
          <w:sz w:val="18"/>
          <w:szCs w:val="18"/>
          <w:lang w:eastAsia="ru-RU"/>
        </w:rPr>
        <w:t>(реквизиты правоустанавливающих документов, срок действия)</w:t>
      </w:r>
    </w:p>
    <w:p w:rsidR="00C76B06" w:rsidRPr="00083856" w:rsidRDefault="00C76B06" w:rsidP="00C76B06">
      <w:pPr>
        <w:spacing w:after="120" w:line="240" w:lineRule="auto"/>
        <w:jc w:val="center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 w:rsidRPr="00FA68ED">
        <w:rPr>
          <w:rFonts w:ascii="Times New Roman" w:eastAsia="Times New Roman" w:hAnsi="Times New Roman"/>
          <w:sz w:val="24"/>
          <w:szCs w:val="24"/>
          <w:lang w:eastAsia="ru-RU"/>
        </w:rPr>
        <w:t>Количество оборудованных учебных кабинетов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восемь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4151"/>
        <w:gridCol w:w="1729"/>
        <w:gridCol w:w="2182"/>
      </w:tblGrid>
      <w:tr w:rsidR="00C76B06" w:rsidRPr="002F1709" w:rsidTr="00E143AE">
        <w:tc>
          <w:tcPr>
            <w:tcW w:w="1565" w:type="dxa"/>
            <w:vAlign w:val="center"/>
          </w:tcPr>
          <w:p w:rsidR="00C76B06" w:rsidRPr="00FA68ED" w:rsidRDefault="00C76B06" w:rsidP="00E14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8E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FA68E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FA68E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287" w:type="dxa"/>
            <w:shd w:val="clear" w:color="auto" w:fill="auto"/>
            <w:vAlign w:val="center"/>
          </w:tcPr>
          <w:p w:rsidR="00C76B06" w:rsidRPr="00FA68ED" w:rsidRDefault="00C76B06" w:rsidP="00E14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8ED">
              <w:rPr>
                <w:rFonts w:ascii="Times New Roman" w:hAnsi="Times New Roman"/>
                <w:sz w:val="20"/>
                <w:szCs w:val="20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C76B06" w:rsidRPr="00FA68ED" w:rsidRDefault="00C76B06" w:rsidP="00E14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8ED">
              <w:rPr>
                <w:rFonts w:ascii="Times New Roman" w:hAnsi="Times New Roman"/>
                <w:sz w:val="20"/>
                <w:szCs w:val="20"/>
              </w:rPr>
              <w:t>Площадь  (кв. м)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C76B06" w:rsidRPr="00FA68ED" w:rsidRDefault="00C76B06" w:rsidP="00E14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8ED">
              <w:rPr>
                <w:rFonts w:ascii="Times New Roman" w:hAnsi="Times New Roman"/>
                <w:sz w:val="20"/>
                <w:szCs w:val="20"/>
              </w:rPr>
              <w:t>Количество посадочных мест</w:t>
            </w:r>
          </w:p>
        </w:tc>
      </w:tr>
      <w:tr w:rsidR="00C76B06" w:rsidRPr="005D4FCB" w:rsidTr="00E143AE">
        <w:tc>
          <w:tcPr>
            <w:tcW w:w="1565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1.</w:t>
            </w:r>
          </w:p>
        </w:tc>
        <w:tc>
          <w:tcPr>
            <w:tcW w:w="4287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 xml:space="preserve">г. Ростов-на-дону, ул. 2-я </w:t>
            </w:r>
            <w:proofErr w:type="gramStart"/>
            <w:r w:rsidRPr="004532C9">
              <w:rPr>
                <w:rFonts w:ascii="Times New Roman" w:hAnsi="Times New Roman"/>
              </w:rPr>
              <w:t>Краснодарская</w:t>
            </w:r>
            <w:proofErr w:type="gramEnd"/>
            <w:r w:rsidRPr="004532C9">
              <w:rPr>
                <w:rFonts w:ascii="Times New Roman" w:hAnsi="Times New Roman"/>
              </w:rPr>
              <w:t xml:space="preserve"> 145/11 </w:t>
            </w:r>
            <w:proofErr w:type="spellStart"/>
            <w:r w:rsidRPr="004532C9">
              <w:rPr>
                <w:rFonts w:ascii="Times New Roman" w:hAnsi="Times New Roman"/>
              </w:rPr>
              <w:t>каб</w:t>
            </w:r>
            <w:proofErr w:type="spellEnd"/>
            <w:r w:rsidRPr="004532C9">
              <w:rPr>
                <w:rFonts w:ascii="Times New Roman" w:hAnsi="Times New Roman"/>
              </w:rPr>
              <w:t>. 106</w:t>
            </w:r>
            <w:r>
              <w:rPr>
                <w:rFonts w:ascii="Times New Roman" w:hAnsi="Times New Roman"/>
              </w:rPr>
              <w:t xml:space="preserve"> (тренажерный класс)</w:t>
            </w:r>
          </w:p>
        </w:tc>
        <w:tc>
          <w:tcPr>
            <w:tcW w:w="1769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86,7</w:t>
            </w:r>
          </w:p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33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76B06" w:rsidRPr="005D4FCB" w:rsidTr="00E143AE">
        <w:tc>
          <w:tcPr>
            <w:tcW w:w="1565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2</w:t>
            </w:r>
          </w:p>
        </w:tc>
        <w:tc>
          <w:tcPr>
            <w:tcW w:w="4287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 xml:space="preserve">г. Ростов-на-дону, ул. 2-я Краснодарская 145/11 </w:t>
            </w:r>
            <w:proofErr w:type="spellStart"/>
            <w:r w:rsidRPr="004532C9">
              <w:rPr>
                <w:rFonts w:ascii="Times New Roman" w:hAnsi="Times New Roman"/>
              </w:rPr>
              <w:t>каб</w:t>
            </w:r>
            <w:proofErr w:type="spellEnd"/>
            <w:r w:rsidRPr="004532C9">
              <w:rPr>
                <w:rFonts w:ascii="Times New Roman" w:hAnsi="Times New Roman"/>
              </w:rPr>
              <w:t>. 301</w:t>
            </w:r>
          </w:p>
        </w:tc>
        <w:tc>
          <w:tcPr>
            <w:tcW w:w="1769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46,3</w:t>
            </w:r>
          </w:p>
        </w:tc>
        <w:tc>
          <w:tcPr>
            <w:tcW w:w="2233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30</w:t>
            </w:r>
          </w:p>
        </w:tc>
      </w:tr>
      <w:tr w:rsidR="00C76B06" w:rsidRPr="005D4FCB" w:rsidTr="00E143AE">
        <w:tc>
          <w:tcPr>
            <w:tcW w:w="1565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3</w:t>
            </w:r>
          </w:p>
        </w:tc>
        <w:tc>
          <w:tcPr>
            <w:tcW w:w="4287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 xml:space="preserve">г. Ростов-на-дону, ул. 2-я Краснодарская 145/11 </w:t>
            </w:r>
            <w:proofErr w:type="spellStart"/>
            <w:r w:rsidRPr="004532C9">
              <w:rPr>
                <w:rFonts w:ascii="Times New Roman" w:hAnsi="Times New Roman"/>
              </w:rPr>
              <w:t>каб</w:t>
            </w:r>
            <w:proofErr w:type="spellEnd"/>
            <w:r w:rsidRPr="004532C9">
              <w:rPr>
                <w:rFonts w:ascii="Times New Roman" w:hAnsi="Times New Roman"/>
              </w:rPr>
              <w:t>. 302</w:t>
            </w:r>
          </w:p>
        </w:tc>
        <w:tc>
          <w:tcPr>
            <w:tcW w:w="1769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47,4</w:t>
            </w:r>
          </w:p>
        </w:tc>
        <w:tc>
          <w:tcPr>
            <w:tcW w:w="2233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30</w:t>
            </w:r>
          </w:p>
        </w:tc>
      </w:tr>
      <w:tr w:rsidR="00C76B06" w:rsidRPr="005D4FCB" w:rsidTr="00E143AE">
        <w:tc>
          <w:tcPr>
            <w:tcW w:w="1565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4</w:t>
            </w:r>
          </w:p>
        </w:tc>
        <w:tc>
          <w:tcPr>
            <w:tcW w:w="4287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 xml:space="preserve">г. Ростов-на-дону, ул. 2-я Краснодарская 145/11 </w:t>
            </w:r>
            <w:proofErr w:type="spellStart"/>
            <w:r w:rsidRPr="004532C9">
              <w:rPr>
                <w:rFonts w:ascii="Times New Roman" w:hAnsi="Times New Roman"/>
              </w:rPr>
              <w:t>каб</w:t>
            </w:r>
            <w:proofErr w:type="spellEnd"/>
            <w:r w:rsidRPr="004532C9">
              <w:rPr>
                <w:rFonts w:ascii="Times New Roman" w:hAnsi="Times New Roman"/>
              </w:rPr>
              <w:t>. 303</w:t>
            </w:r>
          </w:p>
        </w:tc>
        <w:tc>
          <w:tcPr>
            <w:tcW w:w="1769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47,5</w:t>
            </w:r>
          </w:p>
        </w:tc>
        <w:tc>
          <w:tcPr>
            <w:tcW w:w="2233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30</w:t>
            </w:r>
          </w:p>
        </w:tc>
      </w:tr>
      <w:tr w:rsidR="00C76B06" w:rsidRPr="005D4FCB" w:rsidTr="00E143AE">
        <w:tc>
          <w:tcPr>
            <w:tcW w:w="1565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5</w:t>
            </w:r>
          </w:p>
        </w:tc>
        <w:tc>
          <w:tcPr>
            <w:tcW w:w="4287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 xml:space="preserve">г. Ростов-на-дону, ул. 2-я Краснодарская 145/11 </w:t>
            </w:r>
            <w:proofErr w:type="spellStart"/>
            <w:r w:rsidRPr="004532C9">
              <w:rPr>
                <w:rFonts w:ascii="Times New Roman" w:hAnsi="Times New Roman"/>
              </w:rPr>
              <w:t>каб</w:t>
            </w:r>
            <w:proofErr w:type="spellEnd"/>
            <w:r w:rsidRPr="004532C9">
              <w:rPr>
                <w:rFonts w:ascii="Times New Roman" w:hAnsi="Times New Roman"/>
              </w:rPr>
              <w:t>. 304</w:t>
            </w:r>
          </w:p>
        </w:tc>
        <w:tc>
          <w:tcPr>
            <w:tcW w:w="1769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99,2</w:t>
            </w:r>
          </w:p>
        </w:tc>
        <w:tc>
          <w:tcPr>
            <w:tcW w:w="2233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30</w:t>
            </w:r>
          </w:p>
        </w:tc>
      </w:tr>
      <w:tr w:rsidR="00C76B06" w:rsidRPr="005D4FCB" w:rsidTr="00E143AE">
        <w:tc>
          <w:tcPr>
            <w:tcW w:w="1565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6</w:t>
            </w:r>
          </w:p>
        </w:tc>
        <w:tc>
          <w:tcPr>
            <w:tcW w:w="4287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 xml:space="preserve">г. Ростов-на-дону, ул. 2-я Краснодарская 145/11 </w:t>
            </w:r>
            <w:proofErr w:type="spellStart"/>
            <w:r w:rsidRPr="004532C9">
              <w:rPr>
                <w:rFonts w:ascii="Times New Roman" w:hAnsi="Times New Roman"/>
              </w:rPr>
              <w:t>каб</w:t>
            </w:r>
            <w:proofErr w:type="spellEnd"/>
            <w:r w:rsidRPr="004532C9">
              <w:rPr>
                <w:rFonts w:ascii="Times New Roman" w:hAnsi="Times New Roman"/>
              </w:rPr>
              <w:t>. 307</w:t>
            </w:r>
          </w:p>
        </w:tc>
        <w:tc>
          <w:tcPr>
            <w:tcW w:w="1769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83,9</w:t>
            </w:r>
          </w:p>
        </w:tc>
        <w:tc>
          <w:tcPr>
            <w:tcW w:w="2233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30</w:t>
            </w:r>
          </w:p>
        </w:tc>
      </w:tr>
    </w:tbl>
    <w:p w:rsidR="009C565C" w:rsidRDefault="009C565C"/>
    <w:p w:rsidR="00C76B06" w:rsidRPr="00C76B06" w:rsidRDefault="00C76B06" w:rsidP="00C76B06">
      <w:pPr>
        <w:pStyle w:val="a3"/>
        <w:jc w:val="center"/>
        <w:rPr>
          <w:rFonts w:ascii="Times New Roman" w:hAnsi="Times New Roman"/>
          <w:b/>
        </w:rPr>
      </w:pPr>
      <w:r w:rsidRPr="00C76B06">
        <w:rPr>
          <w:rFonts w:ascii="Times New Roman" w:hAnsi="Times New Roman"/>
          <w:b/>
        </w:rPr>
        <w:t xml:space="preserve">Оборудование учебных кабинетов по адресу осуществления </w:t>
      </w:r>
      <w:proofErr w:type="gramStart"/>
      <w:r w:rsidRPr="00C76B06">
        <w:rPr>
          <w:rFonts w:ascii="Times New Roman" w:hAnsi="Times New Roman"/>
          <w:b/>
        </w:rPr>
        <w:t>образовательной</w:t>
      </w:r>
      <w:proofErr w:type="gramEnd"/>
    </w:p>
    <w:p w:rsidR="00C76B06" w:rsidRPr="00C76B06" w:rsidRDefault="00C76B06" w:rsidP="00C76B06">
      <w:pPr>
        <w:pStyle w:val="a3"/>
        <w:jc w:val="center"/>
        <w:rPr>
          <w:rFonts w:ascii="Times New Roman" w:hAnsi="Times New Roman"/>
          <w:b/>
        </w:rPr>
      </w:pPr>
      <w:r w:rsidRPr="00C76B06">
        <w:rPr>
          <w:rFonts w:ascii="Times New Roman" w:hAnsi="Times New Roman"/>
          <w:b/>
        </w:rPr>
        <w:t>деятельности Ростовская обл.  г.  Ростов-на-дону, ул. 2-я Краснодарская 145/11</w:t>
      </w:r>
    </w:p>
    <w:p w:rsidR="00C76B06" w:rsidRPr="00C76B06" w:rsidRDefault="00C76B06" w:rsidP="00C76B06">
      <w:pPr>
        <w:jc w:val="center"/>
        <w:rPr>
          <w:rFonts w:ascii="Times New Roman" w:hAnsi="Times New Roman"/>
          <w:b/>
        </w:rPr>
      </w:pPr>
    </w:p>
    <w:p w:rsidR="00C76B06" w:rsidRPr="00C76B06" w:rsidRDefault="00C76B06" w:rsidP="00C76B06">
      <w:pPr>
        <w:ind w:firstLine="709"/>
        <w:jc w:val="center"/>
        <w:rPr>
          <w:rFonts w:ascii="Times New Roman" w:hAnsi="Times New Roman"/>
        </w:rPr>
      </w:pPr>
      <w:proofErr w:type="gramStart"/>
      <w:r w:rsidRPr="00C76B06">
        <w:rPr>
          <w:rFonts w:ascii="Times New Roman" w:hAnsi="Times New Roman"/>
        </w:rPr>
        <w:t>Перечень учебного оборудования, необходимого для осуществления образовательной деятельности по программе профессиональной  подготовки водителей транспортных средств категории «В», «С», «В» на «С», с «С» на «В»</w:t>
      </w:r>
      <w:proofErr w:type="gram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276"/>
        <w:gridCol w:w="850"/>
        <w:gridCol w:w="1276"/>
      </w:tblGrid>
      <w:tr w:rsidR="00C76B06" w:rsidRPr="00C76B06" w:rsidTr="00C76B06">
        <w:tc>
          <w:tcPr>
            <w:tcW w:w="6521" w:type="dxa"/>
          </w:tcPr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Наименование учебного оборудования</w:t>
            </w:r>
          </w:p>
        </w:tc>
        <w:tc>
          <w:tcPr>
            <w:tcW w:w="1276" w:type="dxa"/>
          </w:tcPr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Единица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850" w:type="dxa"/>
          </w:tcPr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276" w:type="dxa"/>
          </w:tcPr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Наличие</w:t>
            </w:r>
          </w:p>
        </w:tc>
      </w:tr>
      <w:tr w:rsidR="00C76B06" w:rsidRPr="00C76B06" w:rsidTr="00C76B06">
        <w:tc>
          <w:tcPr>
            <w:tcW w:w="6521" w:type="dxa"/>
          </w:tcPr>
          <w:p w:rsidR="00C76B06" w:rsidRPr="00C76B06" w:rsidRDefault="00C76B06" w:rsidP="00C76B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Оборудование и технические средства обучения</w:t>
            </w:r>
          </w:p>
          <w:p w:rsidR="00C76B06" w:rsidRPr="00C76B06" w:rsidRDefault="00C76B06" w:rsidP="00C76B0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Тренажер</w:t>
            </w:r>
            <w:r w:rsidRPr="00C76B06">
              <w:rPr>
                <w:rFonts w:ascii="Times New Roman" w:hAnsi="Times New Roman"/>
                <w:vertAlign w:val="superscript"/>
              </w:rPr>
              <w:footnoteReference w:id="1"/>
            </w:r>
            <w:r w:rsidRPr="00C76B06">
              <w:rPr>
                <w:rFonts w:ascii="Times New Roman" w:hAnsi="Times New Roman"/>
              </w:rPr>
              <w:t xml:space="preserve"> 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  <w:r w:rsidRPr="00C76B06">
              <w:rPr>
                <w:rFonts w:ascii="Times New Roman" w:hAnsi="Times New Roman"/>
                <w:vertAlign w:val="superscript"/>
              </w:rPr>
              <w:footnoteReference w:id="2"/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Детское удерживающее устройство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Гибкое связующее звено (буксировочный трос)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Тягово-сцепное устройство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Компьютер с соответствующим программным обеспечением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Мультимедийный проектор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Экран (монитор, электронная доска)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Магнитная доска со схемой населенного пункта</w:t>
            </w:r>
            <w:r w:rsidRPr="00C76B06">
              <w:rPr>
                <w:rFonts w:ascii="Times New Roman" w:hAnsi="Times New Roman"/>
                <w:vertAlign w:val="superscript"/>
              </w:rPr>
              <w:footnoteReference w:id="3"/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Учебно-наглядные пособия</w:t>
            </w:r>
            <w:r w:rsidRPr="00C76B06">
              <w:rPr>
                <w:rFonts w:ascii="Times New Roman" w:hAnsi="Times New Roman"/>
                <w:vertAlign w:val="superscript"/>
              </w:rPr>
              <w:footnoteReference w:id="4"/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Основы законодательства в сфере дорожного движения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Дорожные знаки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Дорожная разметка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Опознавательные и регистрационные знаки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Средства регулирования дорожного движения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Сигналы регулировщика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Применение аварийной сигнализации и знака аварийной остановки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Начало движения, маневрирование. Способы разворота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Расположение транспортных средств на проезжей части Скорость движения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Обгон, опережение, встречный разъезд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Остановка и стоянка 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Проезд перекрестков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Проезд пешеходных переходов, и мест остановок маршрутных транспортных средств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Движение через железнодорожные пути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Движение по автомагистралям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Движение в жилых зонах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Перевозка пассажиров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Перевозка грузов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Неисправности и условия, при которых запрещается эксплуатация транспортных средств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Ответственность за правонарушения в области дорожного движения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Страхование автогражданской ответственности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Последовательность действий при ДТП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Психофизиологические основы деятельности водителя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Психофизиологические особенности деятельности водителя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Конфликтные ситуации в дорожном движении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Факторы риска при вождении автомобиля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Основы управления транспортными средствами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Сложные дорожные условия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Виды и причины ДТП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Типичные опасные ситуации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Сложные метеоусловия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Движение в темное время суток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Посадка водителя за рулем. Экипировка водителя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Способы торможения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Тормозной и остановочный путь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Действия водителя в критических ситуациях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Силы, действующие на транспортное средство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Управление автомобилем в нештатных ситуациях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Профессиональная надежность водителя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Дистанция и боковой интервал. Организация наблюдения     в процессе управления транспортным средством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Влияние дорожных условий на безопасность движения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Безопасное прохождение поворотов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Безопасность пассажиров транспортных средств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Безопасность пешеходов и велосипедистов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Типичные ошибки пешеходов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Типовые примеры допускаемых нарушений ПДД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Устройство и техническое обслуживание транспортных средств категории «В» как объектов управления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Классификация автомобилей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автомобиля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Кузов автомобиля, системы пассивной безопасности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двигателя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Горюче-смазочные материалы и специальные жидкости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Схемы трансмиссии автомобилей с различными приводами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сцепления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механической коробки переключения передач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автоматической коробки переключения передач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Передняя и задняя подвески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Конструкции и маркировка автомобильных шин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тормозных систем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системы рулевого управления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маркировка аккумуляторных батарей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генератора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стартера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 бесконтактной и микропроцессорной систем зажигания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Общее устройство и принцип работы, внешних световых приборов и звуковых сигналов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Классификация прицепов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Общее устройство прицепа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Виды подвесок, применяемых на прицепах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Электрооборудование прицепа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Устройство узла сцепки и тягово-сцепного устройства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Контрольный осмотр и ежедневное техническое обслуживание автомобиля и прицепа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Организация и выполнение грузовых перевозок автомобильным транспортом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Организация и выполнение пассажирских перевозок автомобильным транспортом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Нормативное правовое обеспечение пассажирских перевозок автомобильным транспортом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Информационные материалы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 xml:space="preserve">Информационный стенд 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Закон Российской Федерации от 7 февраля 1992 г. № 2300-1 «О защите прав потребителей»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Копия лицензии с соответствующим приложением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Примерная программа профессиональной подготовки водителей транспортных средств категории «В»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Программа профессиональной подготовки водителей транспортных средств категории «В», согласованная с Госавтоинспекцией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Учебный план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Календарный учебный график (на каждую учебную группу)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Расписание занятий (на каждую учебную группу)</w:t>
            </w:r>
          </w:p>
          <w:p w:rsidR="00C76B06" w:rsidRPr="00C76B06" w:rsidRDefault="00C76B06" w:rsidP="00C76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График учебного вождения (на каждую учебную группу)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Книга жалоб и предложений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Адрес официального сайта в сети «Интернет»</w:t>
            </w:r>
          </w:p>
        </w:tc>
        <w:tc>
          <w:tcPr>
            <w:tcW w:w="1276" w:type="dxa"/>
          </w:tcPr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комплект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76B06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r w:rsidRPr="00C76B06">
              <w:t xml:space="preserve">     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2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2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2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2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6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4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2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2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1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76B06">
              <w:rPr>
                <w:rFonts w:ascii="Times New Roman" w:hAnsi="Times New Roman"/>
              </w:rPr>
              <w:t>имеются</w:t>
            </w:r>
            <w:proofErr w:type="gramEnd"/>
            <w:r w:rsidRPr="00C76B06">
              <w:rPr>
                <w:rFonts w:ascii="Times New Roman" w:hAnsi="Times New Roman"/>
              </w:rPr>
              <w:t xml:space="preserve"> имеется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  <w:r w:rsidRPr="00C76B06">
              <w:rPr>
                <w:rFonts w:ascii="Times New Roman" w:hAnsi="Times New Roman"/>
              </w:rPr>
              <w:t>имеется</w:t>
            </w:r>
          </w:p>
          <w:p w:rsidR="00C76B06" w:rsidRPr="00C76B06" w:rsidRDefault="00C76B06" w:rsidP="00C76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76B06" w:rsidRPr="00C76B06" w:rsidRDefault="00C76B06" w:rsidP="00C76B0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76B06">
        <w:rPr>
          <w:rFonts w:ascii="Times New Roman" w:hAnsi="Times New Roman"/>
          <w:sz w:val="28"/>
          <w:szCs w:val="28"/>
        </w:rPr>
        <w:lastRenderedPageBreak/>
        <w:t>Перечень материалов по предмету «Первая помощь при дорожно-транспортном происшествии»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16"/>
        <w:gridCol w:w="1281"/>
        <w:gridCol w:w="708"/>
        <w:gridCol w:w="1276"/>
      </w:tblGrid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Наименование учебных материалов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Единица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Наличие</w:t>
            </w:r>
          </w:p>
        </w:tc>
      </w:tr>
      <w:tr w:rsidR="001F5CC4" w:rsidRPr="001F5CC4" w:rsidTr="001F5CC4">
        <w:tc>
          <w:tcPr>
            <w:tcW w:w="9781" w:type="dxa"/>
            <w:gridSpan w:val="4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Оборудование 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Мотоциклетный шлем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штук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9781" w:type="dxa"/>
            <w:gridSpan w:val="4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Расходные материалы 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Аптечка первой помощи (автомобильная)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Табельные средства для оказания первой помощи.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Средства для временной остановки кровотечения – жгуты.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Перевязочные средства (бинты, салфетки, лейкопластырь)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1F5CC4">
              <w:rPr>
                <w:rFonts w:ascii="Times New Roman" w:hAnsi="Times New Roman"/>
              </w:rPr>
              <w:t>иммобилизирующие</w:t>
            </w:r>
            <w:proofErr w:type="spellEnd"/>
            <w:r w:rsidRPr="001F5CC4">
              <w:rPr>
                <w:rFonts w:ascii="Times New Roman" w:hAnsi="Times New Roman"/>
              </w:rPr>
              <w:t xml:space="preserve"> средства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9781" w:type="dxa"/>
            <w:gridSpan w:val="4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Учебно-наглядные пособия </w:t>
            </w:r>
            <w:r w:rsidRPr="001F5CC4">
              <w:rPr>
                <w:rFonts w:ascii="Times New Roman" w:hAnsi="Times New Roman"/>
                <w:vertAlign w:val="superscript"/>
              </w:rPr>
              <w:footnoteReference w:id="5"/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 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9781" w:type="dxa"/>
            <w:gridSpan w:val="4"/>
          </w:tcPr>
          <w:p w:rsidR="001F5CC4" w:rsidRPr="001F5CC4" w:rsidRDefault="001F5CC4" w:rsidP="001F5CC4">
            <w:pPr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Технические средства обучения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Мультимедийный проектор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Экран (электронная доска)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          есть</w:t>
            </w:r>
          </w:p>
        </w:tc>
      </w:tr>
    </w:tbl>
    <w:p w:rsidR="00C76B06" w:rsidRDefault="00C76B06" w:rsidP="00C76B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591"/>
        <w:gridCol w:w="1274"/>
        <w:gridCol w:w="704"/>
        <w:gridCol w:w="1320"/>
      </w:tblGrid>
      <w:tr w:rsidR="002D38FC" w:rsidRPr="002D38FC" w:rsidTr="002D38FC">
        <w:tc>
          <w:tcPr>
            <w:tcW w:w="6591" w:type="dxa"/>
          </w:tcPr>
          <w:p w:rsidR="002D38FC" w:rsidRPr="002D38FC" w:rsidRDefault="002D38FC" w:rsidP="002D38FC">
            <w:pPr>
              <w:jc w:val="center"/>
              <w:rPr>
                <w:rFonts w:ascii="Times New Roman" w:hAnsi="Times New Roman"/>
                <w:b/>
              </w:rPr>
            </w:pPr>
            <w:r w:rsidRPr="002D38FC">
              <w:rPr>
                <w:rFonts w:ascii="Times New Roman" w:hAnsi="Times New Roman"/>
                <w:b/>
              </w:rPr>
              <w:t>Оборудование</w:t>
            </w:r>
          </w:p>
        </w:tc>
        <w:tc>
          <w:tcPr>
            <w:tcW w:w="1274" w:type="dxa"/>
          </w:tcPr>
          <w:p w:rsidR="002D38FC" w:rsidRPr="002D38FC" w:rsidRDefault="002D38FC" w:rsidP="002D38F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4" w:type="dxa"/>
          </w:tcPr>
          <w:p w:rsidR="002D38FC" w:rsidRPr="002D38FC" w:rsidRDefault="002D38FC" w:rsidP="002D38F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0" w:type="dxa"/>
          </w:tcPr>
          <w:p w:rsidR="002D38FC" w:rsidRPr="002D38FC" w:rsidRDefault="002D38FC" w:rsidP="002D38FC">
            <w:pPr>
              <w:jc w:val="center"/>
              <w:rPr>
                <w:rFonts w:ascii="Times New Roman" w:hAnsi="Times New Roman"/>
                <w:b/>
              </w:rPr>
            </w:pPr>
            <w:r w:rsidRPr="002D38FC">
              <w:rPr>
                <w:rFonts w:ascii="Times New Roman" w:hAnsi="Times New Roman"/>
                <w:b/>
              </w:rPr>
              <w:t>наличие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27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Передняя подвеска и рулевой механизм в разрезе</w:t>
            </w:r>
          </w:p>
        </w:tc>
        <w:tc>
          <w:tcPr>
            <w:tcW w:w="127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27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кривошипно-шатунного механизма: 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27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газораспределительного механизма:</w:t>
            </w:r>
          </w:p>
        </w:tc>
        <w:tc>
          <w:tcPr>
            <w:tcW w:w="127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фрагмент распределительного вала;</w:t>
            </w:r>
          </w:p>
        </w:tc>
        <w:tc>
          <w:tcPr>
            <w:tcW w:w="127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A22FD3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рычаг привода клапана;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направляющая втулка клапана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системы охлаждения: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фрагмент радиатора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жидкостный насос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термостат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системы смазки: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масляный насос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масляный фильтр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системы питания: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а) бензинового двигателя: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бензонасос (</w:t>
            </w:r>
            <w:proofErr w:type="spellStart"/>
            <w:r w:rsidRPr="002D38FC">
              <w:rPr>
                <w:rFonts w:ascii="Times New Roman" w:hAnsi="Times New Roman"/>
              </w:rPr>
              <w:t>электробензонасос</w:t>
            </w:r>
            <w:proofErr w:type="spellEnd"/>
            <w:r w:rsidRPr="002D38FC">
              <w:rPr>
                <w:rFonts w:ascii="Times New Roman" w:hAnsi="Times New Roman"/>
              </w:rPr>
              <w:t>)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топливный фильтр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форсунка (инжектор)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фильтрующий элемент воздухоочистителя;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б) дизельного двигателя: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топливный насос высокого давления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топливоподкачивающий насос низкого давления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форсунка (инжектор)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фильтр тонкой очистки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системы зажигания: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катушка зажигания;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датчик-распределитель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модуль зажигания;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свеча зажигания;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провода высокого напряжения с наконечниками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электрооборудования: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фрагмент аккумуляторной батареи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генератор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стартер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комплект ламп освещения;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комплект предохранителей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передней подвески: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гидравлический амортизатор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рулевого управления: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рулевой механизм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наконечник рулевой тяги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гидроусилитель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тормозной системы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главный тормозной цилиндр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рабочий тормозной цилиндр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тормозная колодка дискового тормоза;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тормозная колодка барабанного тормоза;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тормозной кран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 xml:space="preserve">- </w:t>
            </w:r>
            <w:proofErr w:type="spellStart"/>
            <w:r w:rsidRPr="002D38FC">
              <w:rPr>
                <w:rFonts w:ascii="Times New Roman" w:hAnsi="Times New Roman"/>
              </w:rPr>
              <w:t>энергоаккумулятор</w:t>
            </w:r>
            <w:proofErr w:type="spellEnd"/>
            <w:r w:rsidRPr="002D38FC">
              <w:rPr>
                <w:rFonts w:ascii="Times New Roman" w:hAnsi="Times New Roman"/>
              </w:rPr>
              <w:t xml:space="preserve"> в разрезе;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тормозная камера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Колесо в разрезе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6A61D0" w:rsidRDefault="002D38FC" w:rsidP="00165BF7">
            <w:pPr>
              <w:rPr>
                <w:rFonts w:ascii="Times New Roman" w:hAnsi="Times New Roman"/>
                <w:b/>
              </w:rPr>
            </w:pPr>
            <w:r w:rsidRPr="006A61D0">
              <w:rPr>
                <w:rFonts w:ascii="Times New Roman" w:hAnsi="Times New Roman"/>
                <w:b/>
              </w:rPr>
              <w:t>Устройство и техническое обслуживание транспортных средств категории "С" как объектов управления</w:t>
            </w:r>
          </w:p>
        </w:tc>
        <w:tc>
          <w:tcPr>
            <w:tcW w:w="1274" w:type="dxa"/>
          </w:tcPr>
          <w:p w:rsidR="002D38FC" w:rsidRPr="006A61D0" w:rsidRDefault="002D38FC" w:rsidP="00165BF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4" w:type="dxa"/>
          </w:tcPr>
          <w:p w:rsidR="002D38FC" w:rsidRPr="006A61D0" w:rsidRDefault="002D38FC" w:rsidP="00165BF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20" w:type="dxa"/>
          </w:tcPr>
          <w:p w:rsidR="002D38FC" w:rsidRPr="006A61D0" w:rsidRDefault="002D38FC" w:rsidP="00165BF7">
            <w:pPr>
              <w:rPr>
                <w:rFonts w:ascii="Times New Roman" w:hAnsi="Times New Roman"/>
                <w:b/>
              </w:rPr>
            </w:pP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Классификация автомобилей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автомобиля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Кабина, органы управления и контрольно-измерительные приборы, системы пассивной безопасности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двигателя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Система охлаждения двигателя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Предпусковые подогреватели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Система смазки двигателя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Системы питания бензиновых двигателей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Системы питания дизельных двигателей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Системы питания двигателей от газобаллонной установки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Горюче-смазочные материалы и специальные жидкости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Схемы трансмиссии автомобилей с различными приводами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Устройство гидравлического привода сцепления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Передняя подвеска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Задняя подвеска и задняя тележка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Конструкции и маркировка автомобильных шин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состав тормозных систем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тормозной системы с пневматическим приводом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маркировка аккумуляторных батарей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генератора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стартера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прицепа категории О</w:t>
            </w:r>
            <w:proofErr w:type="gramStart"/>
            <w:r w:rsidRPr="002D38FC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Виды подвесок, применяемых на прицепах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Электрооборудование прицепа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Устройство узла сцепки и тягово-сцепного устройства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6A61D0" w:rsidRDefault="002D38FC" w:rsidP="00165BF7">
            <w:pPr>
              <w:rPr>
                <w:rFonts w:ascii="Times New Roman" w:hAnsi="Times New Roman"/>
                <w:b/>
              </w:rPr>
            </w:pPr>
            <w:r w:rsidRPr="006A61D0">
              <w:rPr>
                <w:rFonts w:ascii="Times New Roman" w:hAnsi="Times New Roman"/>
                <w:b/>
              </w:rPr>
              <w:t>Организация и выполнение грузовых перевозок автомобильным транспортом</w:t>
            </w:r>
            <w:bookmarkStart w:id="0" w:name="_GoBack"/>
            <w:bookmarkEnd w:id="0"/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Организация грузовых перевозок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Путевой лист и транспортная накладная</w:t>
            </w:r>
          </w:p>
        </w:tc>
        <w:tc>
          <w:tcPr>
            <w:tcW w:w="127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165BF7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</w:tbl>
    <w:p w:rsidR="001F5CC4" w:rsidRPr="00C76B06" w:rsidRDefault="001F5CC4" w:rsidP="00C76B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spacing w:before="120" w:after="12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B06" w:rsidRDefault="00C76B06"/>
    <w:sectPr w:rsidR="00C7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03F" w:rsidRDefault="00AD703F" w:rsidP="00C76B06">
      <w:pPr>
        <w:spacing w:after="0" w:line="240" w:lineRule="auto"/>
      </w:pPr>
      <w:r>
        <w:separator/>
      </w:r>
    </w:p>
  </w:endnote>
  <w:endnote w:type="continuationSeparator" w:id="0">
    <w:p w:rsidR="00AD703F" w:rsidRDefault="00AD703F" w:rsidP="00C7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03F" w:rsidRDefault="00AD703F" w:rsidP="00C76B06">
      <w:pPr>
        <w:spacing w:after="0" w:line="240" w:lineRule="auto"/>
      </w:pPr>
      <w:r>
        <w:separator/>
      </w:r>
    </w:p>
  </w:footnote>
  <w:footnote w:type="continuationSeparator" w:id="0">
    <w:p w:rsidR="00AD703F" w:rsidRDefault="00AD703F" w:rsidP="00C76B06">
      <w:pPr>
        <w:spacing w:after="0" w:line="240" w:lineRule="auto"/>
      </w:pPr>
      <w:r>
        <w:continuationSeparator/>
      </w:r>
    </w:p>
  </w:footnote>
  <w:footnote w:id="1">
    <w:p w:rsidR="00E143AE" w:rsidRDefault="00E143AE" w:rsidP="00C76B06">
      <w:pPr>
        <w:pStyle w:val="a5"/>
        <w:jc w:val="both"/>
      </w:pPr>
      <w:r>
        <w:rPr>
          <w:rStyle w:val="a6"/>
          <w:rFonts w:eastAsia="Calibri"/>
        </w:rPr>
        <w:footnoteRef/>
      </w:r>
      <w:r>
        <w:t xml:space="preserve"> В качестве тренажера может использоваться учебное транспортное средство.</w:t>
      </w:r>
    </w:p>
  </w:footnote>
  <w:footnote w:id="2">
    <w:p w:rsidR="00E143AE" w:rsidRDefault="00E143AE" w:rsidP="00C76B06">
      <w:pPr>
        <w:pStyle w:val="a5"/>
        <w:jc w:val="both"/>
      </w:pPr>
      <w:r w:rsidRPr="00DD1C31">
        <w:rPr>
          <w:rStyle w:val="a6"/>
          <w:rFonts w:eastAsia="Calibri"/>
        </w:rPr>
        <w:footnoteRef/>
      </w:r>
      <w:r w:rsidRPr="00DD1C31">
        <w:t xml:space="preserve"> </w:t>
      </w:r>
      <w:r w:rsidRPr="00DD1C31">
        <w:t xml:space="preserve">Необходимость применения АПК тестирования и развития психофизиологических качеств водителя определяется </w:t>
      </w:r>
      <w:r w:rsidRPr="00FA08CC">
        <w:t>организацией, осуществляющей образовательную деятельность</w:t>
      </w:r>
      <w:r w:rsidRPr="00DD1C31">
        <w:t>.</w:t>
      </w:r>
    </w:p>
  </w:footnote>
  <w:footnote w:id="3">
    <w:p w:rsidR="00E143AE" w:rsidRDefault="00E143AE" w:rsidP="00C76B06">
      <w:pPr>
        <w:pStyle w:val="a5"/>
        <w:jc w:val="both"/>
      </w:pPr>
      <w:r w:rsidRPr="00DD1C31">
        <w:rPr>
          <w:rStyle w:val="a6"/>
          <w:rFonts w:eastAsia="Calibri"/>
        </w:rPr>
        <w:footnoteRef/>
      </w:r>
      <w:r w:rsidRPr="00DD1C31">
        <w:t xml:space="preserve"> </w:t>
      </w:r>
      <w:r w:rsidRPr="00DD1C31">
        <w:t>Магнитная доска со схемой населенного пункта может быть заменена соответствующим электронным учебным п</w:t>
      </w:r>
      <w:r w:rsidRPr="00DD1C31">
        <w:t>о</w:t>
      </w:r>
      <w:r w:rsidRPr="00DD1C31">
        <w:t>собием</w:t>
      </w:r>
      <w:r>
        <w:t>.</w:t>
      </w:r>
    </w:p>
  </w:footnote>
  <w:footnote w:id="4">
    <w:p w:rsidR="00E143AE" w:rsidRPr="001C152E" w:rsidRDefault="00E143AE" w:rsidP="00C76B06">
      <w:pPr>
        <w:pStyle w:val="a5"/>
        <w:jc w:val="both"/>
      </w:pPr>
      <w:r w:rsidRPr="00DD1C31">
        <w:rPr>
          <w:rStyle w:val="a6"/>
          <w:rFonts w:eastAsia="Calibri"/>
        </w:rPr>
        <w:footnoteRef/>
      </w:r>
      <w:r w:rsidRPr="00DD1C31">
        <w:t xml:space="preserve"> </w:t>
      </w:r>
      <w:r>
        <w:t>Указать, в каком виде представлено учебно-наглядное пособие: плакат</w:t>
      </w:r>
      <w:r w:rsidRPr="00DD1C31">
        <w:t xml:space="preserve">, </w:t>
      </w:r>
      <w:r>
        <w:t>стенд, макет, планшет, модель, схема</w:t>
      </w:r>
      <w:r w:rsidRPr="00DD1C31">
        <w:t>, кин</w:t>
      </w:r>
      <w:r w:rsidRPr="00DD1C31">
        <w:t>о</w:t>
      </w:r>
      <w:r w:rsidRPr="00DD1C31">
        <w:t>филь</w:t>
      </w:r>
      <w:r>
        <w:t>м</w:t>
      </w:r>
      <w:r w:rsidRPr="00DD1C31">
        <w:t>, виде</w:t>
      </w:r>
      <w:r>
        <w:t>офильм, мультимедийные слайды и т. п.</w:t>
      </w:r>
    </w:p>
  </w:footnote>
  <w:footnote w:id="5">
    <w:p w:rsidR="001F5CC4" w:rsidRDefault="001F5CC4" w:rsidP="001F5CC4">
      <w:pPr>
        <w:pStyle w:val="a5"/>
        <w:jc w:val="both"/>
        <w:rPr>
          <w:lang w:val="ru-RU"/>
        </w:rPr>
      </w:pPr>
      <w:r w:rsidRPr="00DD1C31">
        <w:rPr>
          <w:rStyle w:val="a6"/>
          <w:rFonts w:eastAsia="Calibri"/>
        </w:rPr>
        <w:footnoteRef/>
      </w:r>
      <w:r w:rsidRPr="00DD1C31">
        <w:t xml:space="preserve"> </w:t>
      </w:r>
      <w:r>
        <w:t>Указать, в каком виде представлено учебно-наглядное пособие: плакат, стенд, макет, планшет, модель, схема, кин</w:t>
      </w:r>
      <w:r>
        <w:t>о</w:t>
      </w:r>
      <w:r>
        <w:t>фильм, видеофильм, мультимедийные слайды и т. п.</w:t>
      </w:r>
    </w:p>
    <w:p w:rsidR="001F5CC4" w:rsidRDefault="001F5CC4" w:rsidP="001F5CC4">
      <w:pPr>
        <w:pStyle w:val="a5"/>
        <w:jc w:val="both"/>
        <w:rPr>
          <w:lang w:val="ru-RU"/>
        </w:rPr>
      </w:pPr>
    </w:p>
    <w:p w:rsidR="001F5CC4" w:rsidRPr="00EC5B9C" w:rsidRDefault="001F5CC4" w:rsidP="001F5CC4">
      <w:pPr>
        <w:pStyle w:val="a5"/>
        <w:jc w:val="both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F9"/>
    <w:rsid w:val="001F5CC4"/>
    <w:rsid w:val="002D38FC"/>
    <w:rsid w:val="00473AF9"/>
    <w:rsid w:val="006A61D0"/>
    <w:rsid w:val="009C565C"/>
    <w:rsid w:val="00AD703F"/>
    <w:rsid w:val="00C76B06"/>
    <w:rsid w:val="00E1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B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Текст сноски Знак"/>
    <w:basedOn w:val="a0"/>
    <w:link w:val="a5"/>
    <w:uiPriority w:val="99"/>
    <w:semiHidden/>
    <w:rsid w:val="00C76B0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footnote text"/>
    <w:basedOn w:val="a"/>
    <w:link w:val="a4"/>
    <w:uiPriority w:val="99"/>
    <w:semiHidden/>
    <w:unhideWhenUsed/>
    <w:rsid w:val="00C76B0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styleId="a6">
    <w:name w:val="footnote reference"/>
    <w:uiPriority w:val="99"/>
    <w:semiHidden/>
    <w:unhideWhenUsed/>
    <w:rsid w:val="00C76B06"/>
    <w:rPr>
      <w:vertAlign w:val="superscript"/>
    </w:rPr>
  </w:style>
  <w:style w:type="table" w:styleId="a7">
    <w:name w:val="Table Grid"/>
    <w:basedOn w:val="a1"/>
    <w:uiPriority w:val="59"/>
    <w:rsid w:val="002D3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B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Текст сноски Знак"/>
    <w:basedOn w:val="a0"/>
    <w:link w:val="a5"/>
    <w:uiPriority w:val="99"/>
    <w:semiHidden/>
    <w:rsid w:val="00C76B0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footnote text"/>
    <w:basedOn w:val="a"/>
    <w:link w:val="a4"/>
    <w:uiPriority w:val="99"/>
    <w:semiHidden/>
    <w:unhideWhenUsed/>
    <w:rsid w:val="00C76B0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styleId="a6">
    <w:name w:val="footnote reference"/>
    <w:uiPriority w:val="99"/>
    <w:semiHidden/>
    <w:unhideWhenUsed/>
    <w:rsid w:val="00C76B06"/>
    <w:rPr>
      <w:vertAlign w:val="superscript"/>
    </w:rPr>
  </w:style>
  <w:style w:type="table" w:styleId="a7">
    <w:name w:val="Table Grid"/>
    <w:basedOn w:val="a1"/>
    <w:uiPriority w:val="59"/>
    <w:rsid w:val="002D3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2022-02-04T06:14:00Z</dcterms:created>
  <dcterms:modified xsi:type="dcterms:W3CDTF">2022-02-04T09:21:00Z</dcterms:modified>
</cp:coreProperties>
</file>